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A27A67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A67">
        <w:rPr>
          <w:rFonts w:ascii="Times New Roman" w:hAnsi="Times New Roman" w:cs="Times New Roman"/>
          <w:b/>
          <w:sz w:val="28"/>
          <w:szCs w:val="28"/>
        </w:rPr>
        <w:t>7</w:t>
      </w:r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7A67">
        <w:rPr>
          <w:rFonts w:ascii="Times New Roman" w:hAnsi="Times New Roman" w:cs="Times New Roman"/>
          <w:sz w:val="28"/>
          <w:szCs w:val="28"/>
          <w:lang w:val="uk-UA"/>
        </w:rPr>
        <w:t>Тема: Індія</w:t>
      </w:r>
    </w:p>
    <w:p w:rsidR="00A27A67" w:rsidRDefault="00A27A67" w:rsidP="00A27A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7A67">
        <w:rPr>
          <w:rFonts w:ascii="Times New Roman" w:hAnsi="Times New Roman" w:cs="Times New Roman"/>
          <w:sz w:val="28"/>
          <w:szCs w:val="28"/>
          <w:lang w:val="uk-UA"/>
        </w:rPr>
        <w:t>§ 20- законспектувати, вивчити терміни.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bookmarkEnd w:id="0"/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A27A67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2020-03-27T17:41:00Z</dcterms:created>
  <dcterms:modified xsi:type="dcterms:W3CDTF">2020-03-27T17:41:00Z</dcterms:modified>
</cp:coreProperties>
</file>